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202" w:rsidRPr="00136202" w:rsidRDefault="00136202" w:rsidP="00136202">
      <w:pPr>
        <w:spacing w:after="0" w:line="285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Российская Федерация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Федеральный закон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24 июля 1998 года      № 124-ФЗ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bookmarkStart w:id="0" w:name="_GoBack"/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О</w:t>
      </w:r>
      <w:proofErr w:type="gramEnd"/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б основных гарантиях прав ребенка в Российской Федерации</w:t>
      </w:r>
      <w:bookmarkEnd w:id="0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i/>
          <w:iCs/>
          <w:color w:val="383E44"/>
          <w:sz w:val="21"/>
          <w:szCs w:val="21"/>
          <w:lang w:eastAsia="ru-RU"/>
        </w:rPr>
        <w:t>Принят Государственной Думой 3 июля 1998 года</w:t>
      </w:r>
      <w:r w:rsidRPr="00136202">
        <w:rPr>
          <w:rFonts w:ascii="Arial" w:eastAsia="Times New Roman" w:hAnsi="Arial" w:cs="Arial"/>
          <w:i/>
          <w:iCs/>
          <w:color w:val="383E44"/>
          <w:sz w:val="21"/>
          <w:szCs w:val="21"/>
          <w:lang w:eastAsia="ru-RU"/>
        </w:rPr>
        <w:br/>
        <w:t>Одобрен Советом Федерации 9 июля 1998 года</w:t>
      </w:r>
      <w:r w:rsidRPr="00136202">
        <w:rPr>
          <w:rFonts w:ascii="Arial" w:eastAsia="Times New Roman" w:hAnsi="Arial" w:cs="Arial"/>
          <w:i/>
          <w:i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(в ред. Федеральных законов от 20.07.2000 N 103-ФЗ, от 22.08.2004 N 122-ФЗ, от 21.12.2004 N 170-ФЗ, от 26.06.2007 N 118-ФЗ, от 30.06.2007 N 120-ФЗ, от 23.07.2008 N 160-ФЗ, от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28.04.2009 N 71-ФЗ, от 03.06.2009 N 118-ФЗ, от 17.12.2009 N 326-ФЗ, от 03.12.2011 N 377-ФЗ, от 03.12.2011 N 378-ФЗ)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Глава I. Общие положения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Статья 1. Понятия, используемые в настоящем Федеральном законе</w:t>
      </w:r>
      <w:proofErr w:type="gramStart"/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Д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ля целей настоящего Федерального закона используются следующие понятия: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ребенок - лицо до достижения им возраста 18 лет (совершеннолетия);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специальных учебно-воспитательных учреждениях; дети, проживающие в малоимущих семьях; дети с отклонениями в поведении;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медико-социальных,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по достижении ими трудоспособного возраста), а также граждане, осуществляющие без образования юридического лица предпринимательскую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деятельность по социальному обслуживанию населения, в том числе детей;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населению, в том числе детям, и деятельность которых осуществляется в целях обеспечения полноценной жизни, охраны здоровья, образования, воспитания, отдыха и оздоровления, развития детей, удовлетворения их общественных потребностей;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отдых детей и их оздоровление - 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требований;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организации отдыха детей и их оздоровления - детские оздоровительные лагеря (загородные оздоровительные лагеря, лагеря дневного пребывания и другие), специализированные (профильные) лагеря (спортивно-оздоровительные лагеря, оборонно-спортивные лагеря, туристические лагеря, лагеря труда и отдыха, эколого-биологические лагеря, технические лагеря, краеведческие и другие лагеря), оздоровительные центры, базы и комплексы, иные организации независимо от организационно-правовых форм и форм собственности, основная деятельность которых направлена на реализацию услуг по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обеспечению отдыха детей и их оздоровления;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ночное время - время с 22 до 6 часов местного времени.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 xml:space="preserve">Статья 2. </w:t>
      </w:r>
      <w:proofErr w:type="gramStart"/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Отношения, регулируемые настоящим Федеральным законом</w:t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Настоящий Федеральный закон регулирует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отношения, возникающие в связи с реализацией основных гарантий прав и законных интересов ребенка в Российской Федерации.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 xml:space="preserve">Статья 3. </w:t>
      </w:r>
      <w:proofErr w:type="gramStart"/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Законодательство Российской Федерации об основных гарантиях прав ребенка в Российской Федерации</w:t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интересов ребенка.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Статья 4. Цели государственной политики в интересах детей</w:t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1. Целями государственной политики в интересах детей являются: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осуществление прав детей, предусмотренных Конституцией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формирование правовых основ гарантий прав ребенка;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защита детей от факторов, негативно влияющих на их физическое, интеллектуальное, психическое, духовное и нравственное развитие.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2. Государственная политика в интересах детей является приоритетной и основана на следующих принципах: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законодательное обеспечение прав ребенка;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поддержка семьи в целях обеспечения воспитания, отдыха и оздоровления детей, защиты их прав, подготовки их к полноценной жизни в обществе;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ответственность должностных лиц, граждан за нарушение прав и законных интересов ребенка, причинение ему вреда;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поддержка общественных объединений и иных организаций, осуществляющих деятельность по защите прав и законных интересов ребенка.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установление основ федеральной политики в интересах детей;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установление порядка судебной защиты и судебная защита прав и законных интересов ребенка;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2.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образовательных учреждениях), безнадзорных детей, детей-инвалидов, организация и обеспечение отдыха и оздоровления детей (за исключением организации отдыха детей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в каникулярное время).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Глава II. Основные направления обеспечения прав ребенка в Российской Федерации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Статья 6. Законодательные гарантии прав ребенка в Российской Федерации</w:t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Статья 7. Содействие ребенку в реализации и защите его прав и законных интересов</w:t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1.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правоприменения</w:t>
      </w:r>
      <w:proofErr w:type="spell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в области защиты прав и законных интересов ребенка.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3.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Педагогические, медицинские, социальные работники, психологи и другие специалисты, которые в соответствии с законодательством Российской Федерации несут ответственность за работу по воспитанию, образованию, охране здоровья, социальной поддержке и социальному обслуживанию ребенка,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образования, здравоохранения, труда и социального развития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, правоохранительных и других органах, занимающихся защитой прав ребенка.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Статья 9. Меры по защите прав ребенка при осуществлении деятельности в области его образования и воспитания</w:t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1. При осуществлении деятельности в области образования и воспитания ребенка в семье, образовательном учреждении, специальном учебно-воспитательном учреждении или ином оказывающем соответствующие услуги учреждении не могут ущемляться права ребенка.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2.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 обучающихся, воспитанников, за исключением детских общественных объединений (организаций), учреждаемых либо создаваемых политическими партиями, детских религиозных организаций.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Указанные общественные объединения (организации) осуществляют свою деятельность в соответствии с законодательством Российской Федерации об общественных объединениях.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3. Обучающиеся, воспитанники образовательных учреждений, за исключением дошкольных учреждений и учреждений начального общего образования,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обучающихся, воспитанников дисциплинарного расследования деятельности работников 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образовательных учреждений, нарушающих и ущемляющих права ребенка.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Если обучающиеся, воспитанники не согласны с решением администрации образовательного учреждения, они вправе через своих выборных представителей обратиться за содействием и помощью в уполномоченные государственные органы.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Обучающиеся, воспитанники указанных образовательных учреждений могут проводить во </w:t>
      </w:r>
      <w:proofErr w:type="spell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внеучебное</w:t>
      </w:r>
      <w:proofErr w:type="spell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время собрания и митинги по вопросам защиты своих нарушенных прав. Администрация образовательного учреждения не вправе препятствовать проведению таких собраний и митингов, в том числе на территории и в помещении образовательного учреждения, если выборными представителями обучающихся, воспитанников выполнены условия проведения указанных собраний и митингов, установленные уставом образовательного учреждения. Такие собрания и митинги не могут проводиться в нарушение установленных законодательством Российской Федерации требований соблюдения общественного порядка и не должны препятствовать образовательному и воспитательному процессам.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4. 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 списки органов государственной власти, органов местного самоуправления и их должностных лиц (с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Статья 10. Обеспечение прав детей на охрану здоровья</w:t>
      </w:r>
      <w:proofErr w:type="gramStart"/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В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целях обеспечения прав детей на охрану здоровья, в порядке, установленном законодательством Российской Федерации, в государственных и муниципальных учреждениях здравоохранения осуществляются мероприятия по оказанию детям бесплатной медицинской помощи, предусматривающей профилактику заболевания, медицинскую диагностику, лечебно-оздоровительную работу,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Статья 11. Защита прав и законных интересов детей в сфере профессиональной ориентации, профессиональной подготовки и занятости</w:t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профессиональной подготовки детей, достигших возраста 14 лет.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Статья 12. Защита прав детей на отдых и оздоровление</w:t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1. 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обеспечению прав детей на отдых и оздоровление, сохранению и развитию учреждений, деятельность которых направлена на отдых и оздоровление детей. Органы государственной власти Российской Федерации могут осуществлять 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дополнительное финансирование мероприятий по обеспечению прав детей на отдых и оздоровление.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Статья 13. Защита прав и законных интересов ребенка при формировании социальной инфраструктуры для детей</w:t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2.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не допускается без предварительной экспертной оценки уполномоченным органом исполнительной власти, органом местного самоуправления последствий принятого решения для обеспечения жизнедеятельности, образования, воспитания, развития, отдыха и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оздоровления детей, для оказания им медицинской, лечебно-профилактической помощи, для социального обслуживания. В случае отсутствия экспертной оценки такое решение признается недействительным с момента его вынесения.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3.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может использоваться только в данных целях.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Имущество, которое является собственностью субъекта Российской Федерации и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4.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Если государственное или муниципальное учреждение, являющееся объектом социальной инфраструктуры для детей, сдает в аренду закрепленные за ним объекты собственности,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Договор аренды не может заключаться, если в результате экспертной оценки установлена возможность ухудшения указанных условий. Договор аренды может быть признан недействительным по основаниям, установленным гражданским законодательством.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5.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указанных целей.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 xml:space="preserve">7.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 xml:space="preserve">Статья 14. Защита ребенка от информации, пропаганды и агитации, </w:t>
      </w:r>
      <w:proofErr w:type="gramStart"/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наносящих</w:t>
      </w:r>
      <w:proofErr w:type="gramEnd"/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 xml:space="preserve"> вред его здоровью, нравственному и духовному развитию</w:t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1.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а также от распространения печатной продукции, аудио- и видеопродукции, пропагандирующей насилие и жестокость, порнографию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, наркоманию, токсикоманию, антиобщественное поведение.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2. В целях обеспечения здоровья, физической, интеллектуальной, нравственной, психической безопасности детей федеральным законом, законами субъектов Российской Федерации устанавливаются нормативы распространения печатной продукции, аудио- и видеопродукции, иной продукции, не рекомендуемой ребенку для пользования в соответствии с пунктом 1 настоящей статьи до достижения им возраста 18 лет.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Статья 14.1. Меры по содействию физическому, интеллектуальному, психическому, духовному и нравственному развитию детей</w:t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1.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сети "Интернет").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 xml:space="preserve">3.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,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местах без сопровождения родителей (лиц, их заменяющих) или лиц, осуществляющих мероприятия с участием детей;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, невозможности установления их местонахождения или иных препятствующих незамедлительному доставлению ребенка указанным лицам обстоятель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ств в сп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ециализированные учреждения для несовершеннолетних, нуждающихся в социальной реабилитации, по месту обнаружения ребенка.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4.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Субъекты Российской Федерации в соответствии с пунктом 3 настоящей статьи вправе: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участием детей;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5.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Установление субъектами Российской Федерации в соответствии с абзацем третьим пункта 3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маршруты следования указанных транспортных сре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дств пр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оходят по территориям двух и более субъектов 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Российской Федерации.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пунктом 3 настоящей статьи не допускается.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8.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Статья 15. Защита прав детей, находящихся в трудной жизненной ситуации</w:t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1. Абзац утратил силу.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учреждениях),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учреждениях, осуществляется федеральными органами государственной власти в соответствии с законодательством Российской Федерации.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Государство гарантирует судебную защиту прав детей, находящихся в трудной жизненной ситуации.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3.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 и учреждений,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4.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с несовершеннолетними, оказания им квалифицированной юридической помощи, законодательством Российской Федерации.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специальное учебно-воспитательное или лечебно-воспитательное учреждение, вправе признать необходимым проведение мероприятий по социальной реабилитации несовершеннолетнего.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Глава III. Организационные основы гарантий прав ребенка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1.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 и воспитания,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1. Уполномоченный при Президенте Российской Федерации по правам ребенка в пределах своих полномочий, предусмотренных соответствующим указом Президента Российской Федерации, обеспечивает защиту прав и законных интересов детей.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2. В соответствии с законом и иным нормативным правовым актом субъекта Российской Федерации может учреждаться должность уполномоченного по правам ребенка в субъекте Российской Федерации.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Статья 21. Финансирование мероприятий по реализации государственной политики в интересах детей</w:t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Финансирование федеральных мероприятий по реализации государственной политики в интересах детей 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Статья 22. Государственный доклад о положении детей и семей, имеющих детей, в Российской Федерации</w:t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в Российской Федерации и тенденциях его изменения.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 порядок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Правительство Российской Федерации определяются Правительством Российской Федерации.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Глава IV. Гарантии исполнения настоящего федерального закона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Статья 23. Судебный порядок разрешения споров при исполнении настоящего Федерального закона</w:t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 xml:space="preserve">1. </w:t>
      </w:r>
      <w:proofErr w:type="gramStart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Родители (лица, их заменяющие), а также лица, осуществляющие мероприятия по образованию, воспитанию, развитию, охране здоровья, социальной защите и социальному обслуживанию ребенка, содействию его социальной адаптации, социальной реабилитации и (или) иные мероприятия с его участием,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2.</w:t>
      </w:r>
      <w:proofErr w:type="gramEnd"/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При рассмотрении в судах дел о защите прав и законных интересов ребенка государственная пошлина не взимается.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Глава V. Заключительные положения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Статья 24. Вступление в силу настоящего Федерального закона</w:t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1. Настоящий Федеральный закон вступает в силу со дня его официального опубликования.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2. Пункт 3 статьи 7, пункт 3 статьи 9, пункты 3, 4, 6, 7 статьи 13, пункт 3 статьи 15 и пункт 2 статьи 23 настоящего Федерального закона вступают в силу с 1 июля 1999 года.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3. Статья 8 настоящего Федерального закона вступает в силу с 1 января 2000 года.</w:t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t>Статья 25. Приведение нормативных правовых актов в соответствие с настоящим Федеральным законом</w:t>
      </w:r>
      <w:r w:rsidRPr="00136202">
        <w:rPr>
          <w:rFonts w:ascii="Arial" w:eastAsia="Times New Roman" w:hAnsi="Arial" w:cs="Arial"/>
          <w:b/>
          <w:bCs/>
          <w:color w:val="383E44"/>
          <w:sz w:val="21"/>
          <w:szCs w:val="21"/>
          <w:lang w:eastAsia="ru-RU"/>
        </w:rPr>
        <w:br/>
      </w:r>
      <w:r w:rsidRPr="00136202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br/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136202" w:rsidRPr="00136202" w:rsidRDefault="00136202" w:rsidP="00136202">
      <w:pPr>
        <w:spacing w:after="0" w:line="285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136202">
        <w:rPr>
          <w:rFonts w:ascii="Arial" w:eastAsia="Times New Roman" w:hAnsi="Arial" w:cs="Arial"/>
          <w:i/>
          <w:iCs/>
          <w:color w:val="383E44"/>
          <w:sz w:val="21"/>
          <w:szCs w:val="21"/>
          <w:lang w:eastAsia="ru-RU"/>
        </w:rPr>
        <w:t>Президент</w:t>
      </w:r>
      <w:r w:rsidRPr="00136202">
        <w:rPr>
          <w:rFonts w:ascii="Arial" w:eastAsia="Times New Roman" w:hAnsi="Arial" w:cs="Arial"/>
          <w:i/>
          <w:iCs/>
          <w:color w:val="383E44"/>
          <w:sz w:val="21"/>
          <w:szCs w:val="21"/>
          <w:lang w:eastAsia="ru-RU"/>
        </w:rPr>
        <w:br/>
        <w:t>Российской Федерации</w:t>
      </w:r>
      <w:r w:rsidRPr="00136202">
        <w:rPr>
          <w:rFonts w:ascii="Arial" w:eastAsia="Times New Roman" w:hAnsi="Arial" w:cs="Arial"/>
          <w:i/>
          <w:iCs/>
          <w:color w:val="383E44"/>
          <w:sz w:val="21"/>
          <w:szCs w:val="21"/>
          <w:lang w:eastAsia="ru-RU"/>
        </w:rPr>
        <w:br/>
      </w:r>
      <w:proofErr w:type="spellStart"/>
      <w:r w:rsidRPr="00136202">
        <w:rPr>
          <w:rFonts w:ascii="Arial" w:eastAsia="Times New Roman" w:hAnsi="Arial" w:cs="Arial"/>
          <w:i/>
          <w:iCs/>
          <w:color w:val="383E44"/>
          <w:sz w:val="21"/>
          <w:szCs w:val="21"/>
          <w:lang w:eastAsia="ru-RU"/>
        </w:rPr>
        <w:t>Б.Ельцин</w:t>
      </w:r>
      <w:proofErr w:type="spellEnd"/>
    </w:p>
    <w:p w:rsidR="00136202" w:rsidRPr="00136202" w:rsidRDefault="00136202" w:rsidP="00136202">
      <w:pPr>
        <w:spacing w:after="0" w:line="285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136202">
        <w:rPr>
          <w:rFonts w:ascii="Arial" w:eastAsia="Times New Roman" w:hAnsi="Arial" w:cs="Arial"/>
          <w:i/>
          <w:iCs/>
          <w:color w:val="383E44"/>
          <w:sz w:val="21"/>
          <w:szCs w:val="21"/>
          <w:lang w:eastAsia="ru-RU"/>
        </w:rPr>
        <w:t>Москва, Кремль</w:t>
      </w:r>
      <w:r w:rsidRPr="00136202">
        <w:rPr>
          <w:rFonts w:ascii="Arial" w:eastAsia="Times New Roman" w:hAnsi="Arial" w:cs="Arial"/>
          <w:i/>
          <w:iCs/>
          <w:color w:val="383E44"/>
          <w:sz w:val="21"/>
          <w:szCs w:val="21"/>
          <w:lang w:eastAsia="ru-RU"/>
        </w:rPr>
        <w:br/>
        <w:t>24 июля 1998 года</w:t>
      </w:r>
      <w:r w:rsidRPr="00136202">
        <w:rPr>
          <w:rFonts w:ascii="Arial" w:eastAsia="Times New Roman" w:hAnsi="Arial" w:cs="Arial"/>
          <w:i/>
          <w:iCs/>
          <w:color w:val="383E44"/>
          <w:sz w:val="21"/>
          <w:szCs w:val="21"/>
          <w:lang w:eastAsia="ru-RU"/>
        </w:rPr>
        <w:br/>
        <w:t>№ 124-ФЗ</w:t>
      </w:r>
    </w:p>
    <w:p w:rsidR="00136202" w:rsidRPr="00136202" w:rsidRDefault="00136202" w:rsidP="00136202">
      <w:pPr>
        <w:widowControl w:val="0"/>
        <w:autoSpaceDE w:val="0"/>
        <w:autoSpaceDN w:val="0"/>
        <w:adjustRightInd w:val="0"/>
        <w:spacing w:before="11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6202" w:rsidRPr="00136202" w:rsidRDefault="00136202" w:rsidP="00136202">
      <w:pPr>
        <w:spacing w:after="0" w:line="240" w:lineRule="auto"/>
        <w:jc w:val="both"/>
        <w:rPr>
          <w:rFonts w:ascii="Verdana" w:eastAsia="Times New Roman" w:hAnsi="Verdana" w:cs="Times New Roman"/>
          <w:color w:val="473E00"/>
          <w:sz w:val="16"/>
          <w:szCs w:val="16"/>
          <w:lang w:eastAsia="ru-RU"/>
        </w:rPr>
      </w:pPr>
    </w:p>
    <w:p w:rsidR="00276FA9" w:rsidRDefault="00276FA9"/>
    <w:sectPr w:rsidR="00276FA9" w:rsidSect="00413F7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AB7" w:rsidRDefault="0013620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225" w:rsidRDefault="00136202">
    <w:pPr>
      <w:widowControl w:val="0"/>
      <w:pBdr>
        <w:bottom w:val="single" w:sz="12" w:space="0" w:color="auto"/>
      </w:pBdr>
      <w:autoSpaceDE w:val="0"/>
      <w:autoSpaceDN w:val="0"/>
      <w:adjustRightInd w:val="0"/>
      <w:jc w:val="center"/>
      <w:rPr>
        <w:sz w:val="2"/>
        <w:szCs w:val="2"/>
      </w:rPr>
    </w:pPr>
    <w:r>
      <w:rPr>
        <w:sz w:val="10"/>
        <w:szCs w:val="10"/>
      </w:rPr>
      <w:t xml:space="preserve"> </w:t>
    </w:r>
  </w:p>
  <w:tbl>
    <w:tblPr>
      <w:tblW w:w="3355" w:type="pct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646"/>
      <w:gridCol w:w="3430"/>
    </w:tblGrid>
    <w:tr w:rsidR="005D5AB7" w:rsidTr="005D5AB7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57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D5AB7" w:rsidRDefault="00136202" w:rsidP="005D5AB7">
          <w:pPr>
            <w:widowControl w:val="0"/>
            <w:autoSpaceDE w:val="0"/>
            <w:autoSpaceDN w:val="0"/>
            <w:adjustRightInd w:val="0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/>
          <w:r>
            <w:rPr>
              <w:rFonts w:ascii="Tahoma" w:hAnsi="Tahoma" w:cs="Tahoma"/>
              <w:b/>
              <w:bCs/>
              <w:sz w:val="20"/>
              <w:szCs w:val="20"/>
            </w:rPr>
            <w:t xml:space="preserve"> </w:t>
          </w:r>
        </w:p>
      </w:tc>
      <w:tc>
        <w:tcPr>
          <w:tcW w:w="2424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D5AB7" w:rsidRDefault="00136202">
          <w:pPr>
            <w:widowControl w:val="0"/>
            <w:autoSpaceDE w:val="0"/>
            <w:autoSpaceDN w:val="0"/>
            <w:adjustRightInd w:val="0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 </w:t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AB7" w:rsidRDefault="00136202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AB7" w:rsidRDefault="0013620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225" w:rsidRDefault="00136202">
    <w:pPr>
      <w:widowControl w:val="0"/>
      <w:pBdr>
        <w:bottom w:val="single" w:sz="12" w:space="0" w:color="auto"/>
      </w:pBdr>
      <w:autoSpaceDE w:val="0"/>
      <w:autoSpaceDN w:val="0"/>
      <w:adjustRightInd w:val="0"/>
      <w:jc w:val="center"/>
      <w:rPr>
        <w:sz w:val="2"/>
        <w:szCs w:val="2"/>
      </w:rPr>
    </w:pPr>
  </w:p>
  <w:p w:rsidR="005F3225" w:rsidRDefault="00136202"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AB7" w:rsidRDefault="001362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202"/>
    <w:rsid w:val="00136202"/>
    <w:rsid w:val="0027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2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362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362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362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2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362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362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362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5480</Words>
  <Characters>31242</Characters>
  <Application>Microsoft Office Word</Application>
  <DocSecurity>0</DocSecurity>
  <Lines>260</Lines>
  <Paragraphs>73</Paragraphs>
  <ScaleCrop>false</ScaleCrop>
  <Company>CtrlSoft</Company>
  <LinksUpToDate>false</LinksUpToDate>
  <CharactersWithSpaces>36649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школа32</dc:creator>
  <cp:lastModifiedBy>школа32</cp:lastModifiedBy>
  <cp:revision>1</cp:revision>
  <dcterms:created xsi:type="dcterms:W3CDTF">2017-10-27T13:30:00Z</dcterms:created>
  <dcterms:modified xsi:type="dcterms:W3CDTF">2017-10-27T13:31:00Z</dcterms:modified>
</cp:coreProperties>
</file>